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992"/>
        <w:gridCol w:w="3515"/>
        <w:gridCol w:w="1378"/>
      </w:tblGrid>
      <w:tr w14:paraId="06B4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  <w:tcBorders>
              <w:top w:val="nil"/>
              <w:left w:val="nil"/>
              <w:bottom w:val="single" w:color="1F3864" w:themeColor="accent1" w:themeShade="80" w:sz="8" w:space="0"/>
              <w:right w:val="nil"/>
            </w:tcBorders>
          </w:tcPr>
          <w:p w14:paraId="0CFA52E6">
            <w:pPr>
              <w:spacing w:line="480" w:lineRule="auto"/>
              <w:jc w:val="center"/>
              <w:rPr>
                <w:rFonts w:ascii="Garamond" w:hAnsi="Garamond" w:eastAsia="宋体"/>
                <w:b/>
                <w:bCs/>
                <w:sz w:val="24"/>
                <w:szCs w:val="32"/>
              </w:rPr>
            </w:pPr>
            <w:bookmarkStart w:id="0" w:name="_GoBack"/>
            <w:bookmarkEnd w:id="0"/>
            <w:r>
              <w:rPr>
                <w:rFonts w:ascii="Garamond" w:hAnsi="Garamond" w:eastAsia="宋体"/>
                <w:b/>
                <w:bCs/>
                <w:sz w:val="24"/>
                <w:szCs w:val="32"/>
              </w:rPr>
              <w:t>浙江大学MPA专业导师信息表</w:t>
            </w:r>
          </w:p>
        </w:tc>
      </w:tr>
      <w:tr w14:paraId="7FEAA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1F3864" w:themeColor="accent1" w:themeShade="80" w:sz="8" w:space="0"/>
            </w:tcBorders>
          </w:tcPr>
          <w:p w14:paraId="53E2D860">
            <w:pPr>
              <w:spacing w:line="276" w:lineRule="auto"/>
              <w:jc w:val="center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姓名</w:t>
            </w:r>
          </w:p>
        </w:tc>
        <w:tc>
          <w:tcPr>
            <w:tcW w:w="1276" w:type="dxa"/>
            <w:tcBorders>
              <w:top w:val="single" w:color="1F3864" w:themeColor="accent1" w:themeShade="80" w:sz="8" w:space="0"/>
            </w:tcBorders>
          </w:tcPr>
          <w:p w14:paraId="4F5ACD60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刘子铭</w:t>
            </w:r>
          </w:p>
        </w:tc>
        <w:tc>
          <w:tcPr>
            <w:tcW w:w="992" w:type="dxa"/>
            <w:tcBorders>
              <w:top w:val="single" w:color="1F3864" w:themeColor="accent1" w:themeShade="80" w:sz="8" w:space="0"/>
            </w:tcBorders>
          </w:tcPr>
          <w:p w14:paraId="2959A599">
            <w:pPr>
              <w:spacing w:line="276" w:lineRule="auto"/>
              <w:jc w:val="center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职称</w:t>
            </w:r>
          </w:p>
        </w:tc>
        <w:tc>
          <w:tcPr>
            <w:tcW w:w="3515" w:type="dxa"/>
            <w:tcBorders>
              <w:top w:val="single" w:color="1F3864" w:themeColor="accent1" w:themeShade="80" w:sz="8" w:space="0"/>
            </w:tcBorders>
          </w:tcPr>
          <w:p w14:paraId="4A60FA17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百人计划研究员</w:t>
            </w:r>
          </w:p>
        </w:tc>
        <w:tc>
          <w:tcPr>
            <w:tcW w:w="1378" w:type="dxa"/>
            <w:vMerge w:val="restart"/>
            <w:tcBorders>
              <w:top w:val="single" w:color="1F3864" w:themeColor="accent1" w:themeShade="80" w:sz="8" w:space="0"/>
            </w:tcBorders>
            <w:vAlign w:val="center"/>
          </w:tcPr>
          <w:p w14:paraId="3561053B">
            <w:pPr>
              <w:jc w:val="center"/>
              <w:rPr>
                <w:rFonts w:ascii="Garamond" w:hAnsi="Garamond" w:eastAsia="宋体"/>
              </w:rPr>
            </w:pPr>
            <w:r>
              <w:drawing>
                <wp:inline distT="0" distB="0" distL="0" distR="0">
                  <wp:extent cx="669925" cy="93472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77" cy="941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E4C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54622CAA">
            <w:pPr>
              <w:spacing w:line="276" w:lineRule="auto"/>
              <w:jc w:val="center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性别</w:t>
            </w:r>
          </w:p>
        </w:tc>
        <w:tc>
          <w:tcPr>
            <w:tcW w:w="1276" w:type="dxa"/>
          </w:tcPr>
          <w:p w14:paraId="0D7C274C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男</w:t>
            </w:r>
          </w:p>
        </w:tc>
        <w:tc>
          <w:tcPr>
            <w:tcW w:w="992" w:type="dxa"/>
          </w:tcPr>
          <w:p w14:paraId="2FFC26A8">
            <w:pPr>
              <w:spacing w:line="276" w:lineRule="auto"/>
              <w:jc w:val="center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研究所</w:t>
            </w:r>
          </w:p>
        </w:tc>
        <w:tc>
          <w:tcPr>
            <w:tcW w:w="3515" w:type="dxa"/>
          </w:tcPr>
          <w:p w14:paraId="37399B47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土地科学与不动产研究所</w:t>
            </w:r>
          </w:p>
        </w:tc>
        <w:tc>
          <w:tcPr>
            <w:tcW w:w="1378" w:type="dxa"/>
            <w:vMerge w:val="continue"/>
          </w:tcPr>
          <w:p w14:paraId="3E1B841A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73488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7723A2F">
            <w:pPr>
              <w:spacing w:line="276" w:lineRule="auto"/>
              <w:jc w:val="center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电子邮箱</w:t>
            </w:r>
          </w:p>
        </w:tc>
        <w:tc>
          <w:tcPr>
            <w:tcW w:w="5783" w:type="dxa"/>
            <w:gridSpan w:val="3"/>
          </w:tcPr>
          <w:p w14:paraId="58CAA9C4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z</w:t>
            </w:r>
            <w:r>
              <w:rPr>
                <w:rFonts w:ascii="Garamond" w:hAnsi="Garamond" w:eastAsia="宋体"/>
              </w:rPr>
              <w:t>.liu@zju.edu.cn</w:t>
            </w:r>
          </w:p>
        </w:tc>
        <w:tc>
          <w:tcPr>
            <w:tcW w:w="1378" w:type="dxa"/>
            <w:vMerge w:val="continue"/>
          </w:tcPr>
          <w:p w14:paraId="15647FCF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1C76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6912" w:type="dxa"/>
            <w:gridSpan w:val="4"/>
          </w:tcPr>
          <w:p w14:paraId="162A0C21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个人主页： https://person.zju.edu.cn/liuziming</w:t>
            </w:r>
          </w:p>
        </w:tc>
        <w:tc>
          <w:tcPr>
            <w:tcW w:w="1378" w:type="dxa"/>
            <w:vMerge w:val="continue"/>
          </w:tcPr>
          <w:p w14:paraId="43485463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4A78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</w:tcPr>
          <w:p w14:paraId="7BAC395F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>拟带MPA学生的论文选题方向</w:t>
            </w:r>
          </w:p>
        </w:tc>
      </w:tr>
      <w:tr w14:paraId="5443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A7D0E24">
            <w:pPr>
              <w:spacing w:line="276" w:lineRule="auto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 xml:space="preserve">选题1： </w:t>
            </w:r>
            <w:r>
              <w:rPr>
                <w:rFonts w:hint="eastAsia" w:ascii="Garamond" w:hAnsi="Garamond" w:eastAsia="宋体"/>
                <w:b/>
                <w:bCs/>
              </w:rPr>
              <w:t>自然资源管理</w:t>
            </w:r>
          </w:p>
        </w:tc>
      </w:tr>
      <w:tr w14:paraId="1488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8290" w:type="dxa"/>
            <w:gridSpan w:val="5"/>
          </w:tcPr>
          <w:p w14:paraId="02856790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主要关注以下具体主题：</w:t>
            </w:r>
          </w:p>
          <w:p w14:paraId="0C7364C6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（1）城乡土地要素市场化配置、产业用地管理、耕地利用与保护等领域的实践问题和公共政策。</w:t>
            </w:r>
          </w:p>
          <w:p w14:paraId="3BD49B2A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（2）自然资源资产组合供应、生态产品价值实现的路径与制度设计。</w:t>
            </w:r>
          </w:p>
          <w:p w14:paraId="04354AD8">
            <w:pPr>
              <w:rPr>
                <w:rFonts w:ascii="Garamond" w:hAnsi="Garamond" w:eastAsia="宋体"/>
              </w:rPr>
            </w:pPr>
          </w:p>
        </w:tc>
      </w:tr>
      <w:tr w14:paraId="3627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4F51F5B">
            <w:pPr>
              <w:spacing w:line="276" w:lineRule="auto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>选题2：</w:t>
            </w:r>
            <w:r>
              <w:rPr>
                <w:rFonts w:hint="eastAsia" w:ascii="Garamond" w:hAnsi="Garamond" w:eastAsia="宋体"/>
                <w:b/>
                <w:bCs/>
              </w:rPr>
              <w:t>环境管理</w:t>
            </w:r>
          </w:p>
        </w:tc>
      </w:tr>
      <w:tr w14:paraId="2AB33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290" w:type="dxa"/>
            <w:gridSpan w:val="5"/>
          </w:tcPr>
          <w:p w14:paraId="49D3B594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主要关注以下具体主题：</w:t>
            </w:r>
          </w:p>
          <w:p w14:paraId="3E56C90E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（1）居民环保、企业排污等行为的驱动机制与政策研究</w:t>
            </w:r>
          </w:p>
          <w:p w14:paraId="493250CC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（2）环境质量、极端气候变化的社会经济影响评价</w:t>
            </w:r>
          </w:p>
          <w:p w14:paraId="57007024">
            <w:pPr>
              <w:rPr>
                <w:rFonts w:ascii="Garamond" w:hAnsi="Garamond" w:eastAsia="宋体"/>
              </w:rPr>
            </w:pPr>
          </w:p>
        </w:tc>
      </w:tr>
      <w:tr w14:paraId="313A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06EDD4BD">
            <w:pPr>
              <w:spacing w:line="276" w:lineRule="auto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 xml:space="preserve">选题3： </w:t>
            </w:r>
            <w:r>
              <w:rPr>
                <w:rFonts w:hint="eastAsia" w:ascii="Garamond" w:hAnsi="Garamond" w:eastAsia="宋体"/>
                <w:b/>
                <w:bCs/>
              </w:rPr>
              <w:t>城市可持续发展</w:t>
            </w:r>
          </w:p>
        </w:tc>
      </w:tr>
      <w:tr w14:paraId="6EF1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290" w:type="dxa"/>
            <w:gridSpan w:val="5"/>
          </w:tcPr>
          <w:p w14:paraId="21C36A35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主要关注以下具体主题：</w:t>
            </w:r>
          </w:p>
          <w:p w14:paraId="4C585694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（1）流动人口迁移与社会融合研究</w:t>
            </w:r>
          </w:p>
          <w:p w14:paraId="30F6F212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（2）社会弱势群体的住房保障制度研究</w:t>
            </w:r>
          </w:p>
          <w:p w14:paraId="36949FA5">
            <w:pPr>
              <w:rPr>
                <w:rFonts w:ascii="Garamond" w:hAnsi="Garamond" w:eastAsia="宋体"/>
              </w:rPr>
            </w:pPr>
          </w:p>
        </w:tc>
      </w:tr>
      <w:tr w14:paraId="1BC56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90" w:type="dxa"/>
            <w:gridSpan w:val="5"/>
          </w:tcPr>
          <w:p w14:paraId="1080C27B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hint="eastAsia" w:ascii="Garamond" w:hAnsi="Garamond" w:eastAsia="宋体"/>
                <w:b/>
                <w:bCs/>
              </w:rPr>
              <w:t>对MPA学生的要求</w:t>
            </w:r>
          </w:p>
        </w:tc>
      </w:tr>
      <w:tr w14:paraId="04B0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8290" w:type="dxa"/>
            <w:gridSpan w:val="5"/>
            <w:tcBorders>
              <w:bottom w:val="single" w:color="1F3864" w:themeColor="accent1" w:themeShade="80" w:sz="8" w:space="0"/>
            </w:tcBorders>
          </w:tcPr>
          <w:p w14:paraId="3F2E7AD6">
            <w:pPr>
              <w:rPr>
                <w:rFonts w:ascii="Garamond" w:hAnsi="Garamond" w:eastAsia="宋体"/>
              </w:rPr>
            </w:pPr>
            <w:r>
              <w:rPr>
                <w:rFonts w:hint="eastAsia" w:ascii="Garamond" w:hAnsi="Garamond" w:eastAsia="宋体"/>
              </w:rPr>
              <w:t>希望学生有充分的时间和精力，在导师指导下尽快完成学位论文。</w:t>
            </w:r>
          </w:p>
          <w:p w14:paraId="0224970A">
            <w:pPr>
              <w:rPr>
                <w:rFonts w:ascii="Garamond" w:hAnsi="Garamond" w:eastAsia="宋体"/>
              </w:rPr>
            </w:pPr>
          </w:p>
        </w:tc>
      </w:tr>
      <w:tr w14:paraId="540B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  <w:tcBorders>
              <w:top w:val="single" w:color="1F3864" w:themeColor="accent1" w:themeShade="80" w:sz="8" w:space="0"/>
              <w:left w:val="nil"/>
              <w:bottom w:val="nil"/>
              <w:right w:val="nil"/>
            </w:tcBorders>
          </w:tcPr>
          <w:p w14:paraId="2BBA82C8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</w:p>
          <w:p w14:paraId="4072DDFE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本表更新时间：2</w:t>
            </w:r>
            <w:r>
              <w:rPr>
                <w:rFonts w:ascii="Garamond" w:hAnsi="Garamond" w:eastAsia="宋体"/>
                <w:sz w:val="20"/>
                <w:szCs w:val="22"/>
              </w:rPr>
              <w:t>025</w:t>
            </w:r>
            <w:r>
              <w:rPr>
                <w:rFonts w:hint="eastAsia" w:ascii="Garamond" w:hAnsi="Garamond" w:eastAsia="宋体"/>
                <w:sz w:val="20"/>
                <w:szCs w:val="22"/>
              </w:rPr>
              <w:t>年9月</w:t>
            </w:r>
          </w:p>
          <w:p w14:paraId="617F7B7E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本表用于MPA项目师生双向选择。有关导师的详细信息请点击浙江大学教师个人主页获取。</w:t>
            </w:r>
          </w:p>
        </w:tc>
      </w:tr>
    </w:tbl>
    <w:p w14:paraId="0B4E9718">
      <w:pPr>
        <w:rPr>
          <w:rFonts w:ascii="Garamond" w:hAnsi="Garamond" w:eastAsia="宋体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38"/>
    <w:rsid w:val="000A5A31"/>
    <w:rsid w:val="000B0DF7"/>
    <w:rsid w:val="00213985"/>
    <w:rsid w:val="00560238"/>
    <w:rsid w:val="0066519F"/>
    <w:rsid w:val="00AC6251"/>
    <w:rsid w:val="00B82D04"/>
    <w:rsid w:val="00BF167A"/>
    <w:rsid w:val="00D47BA9"/>
    <w:rsid w:val="00E5769A"/>
    <w:rsid w:val="00F33CA5"/>
    <w:rsid w:val="133608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ZJU</Company>
  <Pages>1</Pages>
  <Words>370</Words>
  <Characters>430</Characters>
  <Lines>3</Lines>
  <Paragraphs>1</Paragraphs>
  <TotalTime>17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2025-09-25T01:36:00Z</dcterms:created>
  <dc:creator>Xiang Gao</dc:creator>
  <cp:lastModifiedBy>丁沙沙</cp:lastModifiedBy>
  <dcterms:modified xsi:type="dcterms:W3CDTF">2025-09-25T03:04:00Z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C47875BAAF984AB99BB94C9C1B22BF51_13</vt:lpwstr>
  </property>
</Properties>
</file>