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2820"/>
        <w:gridCol w:w="2073"/>
      </w:tblGrid>
      <w:tr w:rsidR="00626444">
        <w:tc>
          <w:tcPr>
            <w:tcW w:w="8290" w:type="dxa"/>
            <w:gridSpan w:val="5"/>
            <w:tcBorders>
              <w:top w:val="nil"/>
              <w:left w:val="nil"/>
              <w:bottom w:val="single" w:sz="8" w:space="0" w:color="1F3864" w:themeColor="accent1" w:themeShade="80"/>
              <w:right w:val="nil"/>
            </w:tcBorders>
          </w:tcPr>
          <w:p w:rsidR="00626444" w:rsidRDefault="00602B34">
            <w:pPr>
              <w:spacing w:line="480" w:lineRule="auto"/>
              <w:jc w:val="center"/>
              <w:rPr>
                <w:rFonts w:ascii="Garamond" w:eastAsia="宋体" w:hAnsi="Garamond"/>
                <w:b/>
                <w:bCs/>
                <w:sz w:val="24"/>
                <w:szCs w:val="32"/>
              </w:rPr>
            </w:pPr>
            <w:r>
              <w:rPr>
                <w:rFonts w:ascii="Garamond" w:eastAsia="宋体" w:hAnsi="Garamond"/>
                <w:b/>
                <w:bCs/>
                <w:sz w:val="24"/>
                <w:szCs w:val="32"/>
              </w:rPr>
              <w:t>浙江大学</w:t>
            </w:r>
            <w:r>
              <w:rPr>
                <w:rFonts w:ascii="Garamond" w:eastAsia="宋体" w:hAnsi="Garamond"/>
                <w:b/>
                <w:bCs/>
                <w:sz w:val="24"/>
                <w:szCs w:val="32"/>
              </w:rPr>
              <w:t>MPA</w:t>
            </w:r>
            <w:r>
              <w:rPr>
                <w:rFonts w:ascii="Garamond" w:eastAsia="宋体" w:hAnsi="Garamond"/>
                <w:b/>
                <w:bCs/>
                <w:sz w:val="24"/>
                <w:szCs w:val="32"/>
              </w:rPr>
              <w:t>专业导师信息表</w:t>
            </w:r>
          </w:p>
        </w:tc>
      </w:tr>
      <w:tr w:rsidR="00626444">
        <w:tc>
          <w:tcPr>
            <w:tcW w:w="1129" w:type="dxa"/>
            <w:tcBorders>
              <w:top w:val="single" w:sz="8" w:space="0" w:color="1F3864" w:themeColor="accent1" w:themeShade="80"/>
            </w:tcBorders>
          </w:tcPr>
          <w:p w:rsidR="00626444" w:rsidRDefault="00602B34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1F3864" w:themeColor="accent1" w:themeShade="80"/>
            </w:tcBorders>
          </w:tcPr>
          <w:p w:rsidR="00626444" w:rsidRDefault="00B856F4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卢圣华</w:t>
            </w:r>
          </w:p>
        </w:tc>
        <w:tc>
          <w:tcPr>
            <w:tcW w:w="992" w:type="dxa"/>
            <w:tcBorders>
              <w:top w:val="single" w:sz="8" w:space="0" w:color="1F3864" w:themeColor="accent1" w:themeShade="80"/>
            </w:tcBorders>
          </w:tcPr>
          <w:p w:rsidR="00626444" w:rsidRDefault="00602B34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职称</w:t>
            </w:r>
          </w:p>
        </w:tc>
        <w:tc>
          <w:tcPr>
            <w:tcW w:w="2820" w:type="dxa"/>
            <w:tcBorders>
              <w:top w:val="single" w:sz="8" w:space="0" w:color="1F3864" w:themeColor="accent1" w:themeShade="80"/>
            </w:tcBorders>
          </w:tcPr>
          <w:p w:rsidR="00626444" w:rsidRDefault="00B856F4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研究员</w:t>
            </w:r>
          </w:p>
        </w:tc>
        <w:tc>
          <w:tcPr>
            <w:tcW w:w="2073" w:type="dxa"/>
            <w:vMerge w:val="restart"/>
            <w:tcBorders>
              <w:top w:val="single" w:sz="8" w:space="0" w:color="1F3864" w:themeColor="accent1" w:themeShade="80"/>
            </w:tcBorders>
          </w:tcPr>
          <w:p w:rsidR="00626444" w:rsidRDefault="00B856F4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114E2AE">
                  <wp:simplePos x="0" y="0"/>
                  <wp:positionH relativeFrom="column">
                    <wp:posOffset>306175</wp:posOffset>
                  </wp:positionH>
                  <wp:positionV relativeFrom="paragraph">
                    <wp:posOffset>76974</wp:posOffset>
                  </wp:positionV>
                  <wp:extent cx="587403" cy="82229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403" cy="82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26444" w:rsidRDefault="00626444">
            <w:pPr>
              <w:spacing w:line="276" w:lineRule="auto"/>
              <w:ind w:firstLineChars="100" w:firstLine="210"/>
              <w:rPr>
                <w:rFonts w:ascii="Garamond" w:eastAsia="宋体" w:hAnsi="Garamond"/>
              </w:rPr>
            </w:pPr>
          </w:p>
          <w:p w:rsidR="00626444" w:rsidRDefault="00626444">
            <w:pPr>
              <w:spacing w:line="276" w:lineRule="auto"/>
              <w:ind w:firstLineChars="200" w:firstLine="420"/>
              <w:rPr>
                <w:rFonts w:ascii="Garamond" w:eastAsia="宋体" w:hAnsi="Garamond"/>
              </w:rPr>
            </w:pPr>
          </w:p>
        </w:tc>
      </w:tr>
      <w:tr w:rsidR="00626444">
        <w:tc>
          <w:tcPr>
            <w:tcW w:w="1129" w:type="dxa"/>
          </w:tcPr>
          <w:p w:rsidR="00626444" w:rsidRDefault="00602B34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性别</w:t>
            </w:r>
          </w:p>
        </w:tc>
        <w:tc>
          <w:tcPr>
            <w:tcW w:w="1276" w:type="dxa"/>
          </w:tcPr>
          <w:p w:rsidR="00626444" w:rsidRDefault="00B856F4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男</w:t>
            </w:r>
          </w:p>
        </w:tc>
        <w:tc>
          <w:tcPr>
            <w:tcW w:w="992" w:type="dxa"/>
          </w:tcPr>
          <w:p w:rsidR="00626444" w:rsidRDefault="00602B34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研究所</w:t>
            </w:r>
          </w:p>
        </w:tc>
        <w:tc>
          <w:tcPr>
            <w:tcW w:w="2820" w:type="dxa"/>
          </w:tcPr>
          <w:p w:rsidR="00626444" w:rsidRDefault="00B856F4">
            <w:pPr>
              <w:spacing w:line="276" w:lineRule="auto"/>
              <w:rPr>
                <w:rFonts w:ascii="Garamond" w:eastAsia="宋体" w:hAnsi="Garamond"/>
              </w:rPr>
            </w:pPr>
            <w:r w:rsidRPr="00B856F4">
              <w:rPr>
                <w:rFonts w:ascii="Garamond" w:eastAsia="宋体" w:hAnsi="Garamond" w:hint="eastAsia"/>
              </w:rPr>
              <w:t>土地科学与不动产研究所</w:t>
            </w:r>
          </w:p>
        </w:tc>
        <w:tc>
          <w:tcPr>
            <w:tcW w:w="2073" w:type="dxa"/>
            <w:vMerge/>
          </w:tcPr>
          <w:p w:rsidR="00626444" w:rsidRDefault="00626444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626444">
        <w:tc>
          <w:tcPr>
            <w:tcW w:w="1129" w:type="dxa"/>
          </w:tcPr>
          <w:p w:rsidR="00626444" w:rsidRDefault="00602B34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电子邮箱</w:t>
            </w:r>
          </w:p>
        </w:tc>
        <w:tc>
          <w:tcPr>
            <w:tcW w:w="5088" w:type="dxa"/>
            <w:gridSpan w:val="3"/>
          </w:tcPr>
          <w:p w:rsidR="00626444" w:rsidRDefault="00B856F4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l</w:t>
            </w:r>
            <w:r>
              <w:rPr>
                <w:rFonts w:ascii="Garamond" w:eastAsia="宋体" w:hAnsi="Garamond"/>
              </w:rPr>
              <w:t>ushenghua@zju.edu.cn</w:t>
            </w:r>
          </w:p>
        </w:tc>
        <w:tc>
          <w:tcPr>
            <w:tcW w:w="2073" w:type="dxa"/>
            <w:vMerge/>
          </w:tcPr>
          <w:p w:rsidR="00626444" w:rsidRDefault="00626444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626444">
        <w:tc>
          <w:tcPr>
            <w:tcW w:w="6217" w:type="dxa"/>
            <w:gridSpan w:val="4"/>
          </w:tcPr>
          <w:p w:rsidR="00626444" w:rsidRDefault="00602B34">
            <w:pPr>
              <w:spacing w:line="276" w:lineRule="auto"/>
              <w:rPr>
                <w:rFonts w:ascii="Garamond" w:eastAsia="宋体" w:hAnsi="Garamond"/>
                <w:b/>
              </w:rPr>
            </w:pPr>
            <w:r>
              <w:rPr>
                <w:rFonts w:ascii="Garamond" w:eastAsia="宋体" w:hAnsi="Garamond"/>
                <w:b/>
              </w:rPr>
              <w:t>个人主页：</w:t>
            </w:r>
            <w:r>
              <w:rPr>
                <w:rFonts w:ascii="Garamond" w:eastAsia="宋体" w:hAnsi="Garamond"/>
                <w:b/>
              </w:rPr>
              <w:t xml:space="preserve"> </w:t>
            </w:r>
            <w:r w:rsidR="00B856F4" w:rsidRPr="00B856F4">
              <w:rPr>
                <w:rFonts w:ascii="Garamond" w:eastAsia="宋体" w:hAnsi="Garamond"/>
                <w:b/>
              </w:rPr>
              <w:t>https://person.zju.edu.cn/lushenghua</w:t>
            </w:r>
          </w:p>
        </w:tc>
        <w:tc>
          <w:tcPr>
            <w:tcW w:w="2073" w:type="dxa"/>
            <w:vMerge/>
          </w:tcPr>
          <w:p w:rsidR="00626444" w:rsidRDefault="00626444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626444">
        <w:tc>
          <w:tcPr>
            <w:tcW w:w="8290" w:type="dxa"/>
            <w:gridSpan w:val="5"/>
          </w:tcPr>
          <w:p w:rsidR="00626444" w:rsidRDefault="00602B34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拟带</w:t>
            </w:r>
            <w:r>
              <w:rPr>
                <w:rFonts w:ascii="Garamond" w:eastAsia="宋体" w:hAnsi="Garamond"/>
                <w:b/>
                <w:bCs/>
              </w:rPr>
              <w:t>MPA</w:t>
            </w:r>
            <w:r>
              <w:rPr>
                <w:rFonts w:ascii="Garamond" w:eastAsia="宋体" w:hAnsi="Garamond"/>
                <w:b/>
                <w:bCs/>
              </w:rPr>
              <w:t>学生的论文选题方向</w:t>
            </w:r>
          </w:p>
        </w:tc>
      </w:tr>
      <w:tr w:rsidR="00626444">
        <w:trPr>
          <w:trHeight w:val="948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:rsidR="00626444" w:rsidRDefault="00602B34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选题</w:t>
            </w:r>
            <w:r>
              <w:rPr>
                <w:rFonts w:ascii="Garamond" w:eastAsia="宋体" w:hAnsi="Garamond"/>
                <w:b/>
                <w:bCs/>
              </w:rPr>
              <w:t>1</w:t>
            </w:r>
            <w:r>
              <w:rPr>
                <w:rFonts w:ascii="Garamond" w:eastAsia="宋体" w:hAnsi="Garamond"/>
                <w:b/>
                <w:bCs/>
              </w:rPr>
              <w:t>：</w:t>
            </w:r>
            <w:r>
              <w:rPr>
                <w:rFonts w:ascii="Garamond" w:eastAsia="宋体" w:hAnsi="Garamond"/>
                <w:b/>
                <w:bCs/>
              </w:rPr>
              <w:t xml:space="preserve"> </w:t>
            </w:r>
            <w:r w:rsidR="00B856F4">
              <w:rPr>
                <w:rFonts w:ascii="Garamond" w:eastAsia="宋体" w:hAnsi="Garamond" w:hint="eastAsia"/>
                <w:b/>
                <w:bCs/>
              </w:rPr>
              <w:t>土地经济与土地政策</w:t>
            </w:r>
          </w:p>
        </w:tc>
      </w:tr>
      <w:tr w:rsidR="00626444">
        <w:trPr>
          <w:trHeight w:val="848"/>
        </w:trPr>
        <w:tc>
          <w:tcPr>
            <w:tcW w:w="8290" w:type="dxa"/>
            <w:gridSpan w:val="5"/>
          </w:tcPr>
          <w:p w:rsidR="00626444" w:rsidRDefault="00602B34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简介</w:t>
            </w:r>
            <w:r>
              <w:rPr>
                <w:rFonts w:ascii="Garamond" w:eastAsia="宋体" w:hAnsi="Garamond" w:hint="eastAsia"/>
              </w:rPr>
              <w:t>：</w:t>
            </w:r>
            <w:proofErr w:type="gramStart"/>
            <w:r w:rsidR="00B856F4" w:rsidRPr="00B856F4">
              <w:rPr>
                <w:rFonts w:ascii="Garamond" w:eastAsia="宋体" w:hAnsi="Garamond" w:hint="eastAsia"/>
              </w:rPr>
              <w:t>本方向</w:t>
            </w:r>
            <w:proofErr w:type="gramEnd"/>
            <w:r w:rsidR="00B856F4" w:rsidRPr="00B856F4">
              <w:rPr>
                <w:rFonts w:ascii="Garamond" w:eastAsia="宋体" w:hAnsi="Garamond" w:hint="eastAsia"/>
              </w:rPr>
              <w:t>关注土地作为关键生产要素的经济规律与</w:t>
            </w:r>
            <w:r w:rsidR="00B856F4">
              <w:rPr>
                <w:rFonts w:ascii="Garamond" w:eastAsia="宋体" w:hAnsi="Garamond" w:hint="eastAsia"/>
              </w:rPr>
              <w:t>改革政策</w:t>
            </w:r>
            <w:r w:rsidR="00B856F4" w:rsidRPr="00B856F4">
              <w:rPr>
                <w:rFonts w:ascii="Garamond" w:eastAsia="宋体" w:hAnsi="Garamond" w:hint="eastAsia"/>
              </w:rPr>
              <w:t>研究</w:t>
            </w:r>
            <w:r w:rsidR="00B856F4">
              <w:rPr>
                <w:rFonts w:ascii="Garamond" w:eastAsia="宋体" w:hAnsi="Garamond" w:hint="eastAsia"/>
              </w:rPr>
              <w:t>，</w:t>
            </w:r>
            <w:r w:rsidR="00B856F4" w:rsidRPr="00B856F4">
              <w:rPr>
                <w:rFonts w:ascii="Garamond" w:eastAsia="宋体" w:hAnsi="Garamond" w:hint="eastAsia"/>
              </w:rPr>
              <w:t>探究城乡土地</w:t>
            </w:r>
            <w:r w:rsidR="00B856F4">
              <w:rPr>
                <w:rFonts w:ascii="Garamond" w:eastAsia="宋体" w:hAnsi="Garamond" w:hint="eastAsia"/>
              </w:rPr>
              <w:t>要素流动</w:t>
            </w:r>
            <w:r w:rsidR="00B856F4" w:rsidRPr="00B856F4">
              <w:rPr>
                <w:rFonts w:ascii="Garamond" w:eastAsia="宋体" w:hAnsi="Garamond" w:hint="eastAsia"/>
              </w:rPr>
              <w:t>、</w:t>
            </w:r>
            <w:r w:rsidR="00B856F4">
              <w:rPr>
                <w:rFonts w:ascii="Garamond" w:eastAsia="宋体" w:hAnsi="Garamond" w:hint="eastAsia"/>
              </w:rPr>
              <w:t>土地要素市场化配置改革</w:t>
            </w:r>
            <w:r w:rsidR="00B856F4" w:rsidRPr="00B856F4">
              <w:rPr>
                <w:rFonts w:ascii="Garamond" w:eastAsia="宋体" w:hAnsi="Garamond" w:hint="eastAsia"/>
              </w:rPr>
              <w:t>、土地政策的经济社会效应等核心问题。</w:t>
            </w:r>
          </w:p>
          <w:p w:rsidR="00626444" w:rsidRDefault="00626444">
            <w:pPr>
              <w:rPr>
                <w:rFonts w:ascii="Garamond" w:eastAsia="宋体" w:hAnsi="Garamond"/>
              </w:rPr>
            </w:pPr>
          </w:p>
        </w:tc>
      </w:tr>
      <w:tr w:rsidR="00626444">
        <w:trPr>
          <w:trHeight w:val="832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:rsidR="00626444" w:rsidRDefault="00602B34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选题</w:t>
            </w:r>
            <w:r>
              <w:rPr>
                <w:rFonts w:ascii="Garamond" w:eastAsia="宋体" w:hAnsi="Garamond"/>
                <w:b/>
                <w:bCs/>
              </w:rPr>
              <w:t>2</w:t>
            </w:r>
            <w:r>
              <w:rPr>
                <w:rFonts w:ascii="Garamond" w:eastAsia="宋体" w:hAnsi="Garamond"/>
                <w:b/>
                <w:bCs/>
              </w:rPr>
              <w:t>：</w:t>
            </w:r>
            <w:r>
              <w:rPr>
                <w:rFonts w:ascii="Garamond" w:eastAsia="宋体" w:hAnsi="Garamond"/>
                <w:b/>
                <w:bCs/>
              </w:rPr>
              <w:t xml:space="preserve"> </w:t>
            </w:r>
            <w:r w:rsidR="00B856F4">
              <w:rPr>
                <w:rFonts w:ascii="Garamond" w:eastAsia="宋体" w:hAnsi="Garamond" w:hint="eastAsia"/>
                <w:b/>
                <w:bCs/>
              </w:rPr>
              <w:t>公共财政与地方政府行为</w:t>
            </w:r>
          </w:p>
        </w:tc>
      </w:tr>
      <w:tr w:rsidR="00626444">
        <w:trPr>
          <w:trHeight w:val="844"/>
        </w:trPr>
        <w:tc>
          <w:tcPr>
            <w:tcW w:w="8290" w:type="dxa"/>
            <w:gridSpan w:val="5"/>
          </w:tcPr>
          <w:p w:rsidR="00626444" w:rsidRDefault="00602B34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简介</w:t>
            </w:r>
            <w:r>
              <w:rPr>
                <w:rFonts w:ascii="Garamond" w:eastAsia="宋体" w:hAnsi="Garamond" w:hint="eastAsia"/>
              </w:rPr>
              <w:t>：</w:t>
            </w:r>
            <w:r>
              <w:rPr>
                <w:rFonts w:ascii="Garamond" w:eastAsia="宋体" w:hAnsi="Garamond"/>
              </w:rPr>
              <w:t xml:space="preserve"> </w:t>
            </w:r>
          </w:p>
          <w:p w:rsidR="00626444" w:rsidRDefault="00B856F4">
            <w:pPr>
              <w:rPr>
                <w:rFonts w:ascii="Garamond" w:eastAsia="宋体" w:hAnsi="Garamond"/>
              </w:rPr>
            </w:pPr>
            <w:proofErr w:type="gramStart"/>
            <w:r w:rsidRPr="00B856F4">
              <w:rPr>
                <w:rFonts w:ascii="Garamond" w:eastAsia="宋体" w:hAnsi="Garamond" w:hint="eastAsia"/>
              </w:rPr>
              <w:t>本方向</w:t>
            </w:r>
            <w:proofErr w:type="gramEnd"/>
            <w:r w:rsidRPr="00B856F4">
              <w:rPr>
                <w:rFonts w:ascii="Garamond" w:eastAsia="宋体" w:hAnsi="Garamond" w:hint="eastAsia"/>
              </w:rPr>
              <w:t>聚焦政府间财政关系与地方治理模式研究</w:t>
            </w:r>
            <w:r>
              <w:rPr>
                <w:rFonts w:ascii="Garamond" w:eastAsia="宋体" w:hAnsi="Garamond" w:hint="eastAsia"/>
              </w:rPr>
              <w:t>，</w:t>
            </w:r>
            <w:r w:rsidRPr="00B856F4">
              <w:rPr>
                <w:rFonts w:ascii="Garamond" w:eastAsia="宋体" w:hAnsi="Garamond" w:hint="eastAsia"/>
              </w:rPr>
              <w:t>关注地方政府财政激励下的行为逻辑、</w:t>
            </w:r>
            <w:proofErr w:type="gramStart"/>
            <w:r w:rsidRPr="00B856F4">
              <w:rPr>
                <w:rFonts w:ascii="Garamond" w:eastAsia="宋体" w:hAnsi="Garamond" w:hint="eastAsia"/>
              </w:rPr>
              <w:t>府际竞</w:t>
            </w:r>
            <w:proofErr w:type="gramEnd"/>
            <w:r w:rsidRPr="00B856F4">
              <w:rPr>
                <w:rFonts w:ascii="Garamond" w:eastAsia="宋体" w:hAnsi="Garamond" w:hint="eastAsia"/>
              </w:rPr>
              <w:t>争与合作机制</w:t>
            </w:r>
            <w:r>
              <w:rPr>
                <w:rFonts w:ascii="Garamond" w:eastAsia="宋体" w:hAnsi="Garamond" w:hint="eastAsia"/>
              </w:rPr>
              <w:t>等议题。</w:t>
            </w:r>
          </w:p>
          <w:p w:rsidR="00626444" w:rsidRDefault="00626444">
            <w:pPr>
              <w:rPr>
                <w:rFonts w:ascii="Garamond" w:eastAsia="宋体" w:hAnsi="Garamond"/>
              </w:rPr>
            </w:pPr>
          </w:p>
          <w:p w:rsidR="00626444" w:rsidRDefault="00626444" w:rsidP="00B856F4">
            <w:pPr>
              <w:rPr>
                <w:rFonts w:ascii="Garamond" w:eastAsia="宋体" w:hAnsi="Garamond"/>
              </w:rPr>
            </w:pPr>
          </w:p>
        </w:tc>
      </w:tr>
      <w:tr w:rsidR="00626444">
        <w:trPr>
          <w:trHeight w:val="984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:rsidR="00626444" w:rsidRDefault="00602B34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选题</w:t>
            </w:r>
            <w:r>
              <w:rPr>
                <w:rFonts w:ascii="Garamond" w:eastAsia="宋体" w:hAnsi="Garamond"/>
                <w:b/>
                <w:bCs/>
              </w:rPr>
              <w:t>3</w:t>
            </w:r>
            <w:r>
              <w:rPr>
                <w:rFonts w:ascii="Garamond" w:eastAsia="宋体" w:hAnsi="Garamond"/>
                <w:b/>
                <w:bCs/>
              </w:rPr>
              <w:t>：</w:t>
            </w:r>
            <w:r>
              <w:rPr>
                <w:rFonts w:ascii="Garamond" w:eastAsia="宋体" w:hAnsi="Garamond"/>
                <w:b/>
                <w:bCs/>
              </w:rPr>
              <w:t xml:space="preserve"> </w:t>
            </w:r>
            <w:r w:rsidR="002B6532">
              <w:rPr>
                <w:rFonts w:ascii="Garamond" w:eastAsia="宋体" w:hAnsi="Garamond" w:hint="eastAsia"/>
                <w:b/>
                <w:bCs/>
              </w:rPr>
              <w:t>政商关系</w:t>
            </w:r>
          </w:p>
        </w:tc>
      </w:tr>
      <w:tr w:rsidR="00626444">
        <w:trPr>
          <w:trHeight w:val="700"/>
        </w:trPr>
        <w:tc>
          <w:tcPr>
            <w:tcW w:w="8290" w:type="dxa"/>
            <w:gridSpan w:val="5"/>
          </w:tcPr>
          <w:p w:rsidR="00626444" w:rsidRDefault="00602B34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简介</w:t>
            </w:r>
            <w:r>
              <w:rPr>
                <w:rFonts w:ascii="Garamond" w:eastAsia="宋体" w:hAnsi="Garamond" w:hint="eastAsia"/>
              </w:rPr>
              <w:t>：</w:t>
            </w:r>
            <w:proofErr w:type="gramStart"/>
            <w:r w:rsidR="00B856F4" w:rsidRPr="00B856F4">
              <w:rPr>
                <w:rFonts w:ascii="Garamond" w:eastAsia="宋体" w:hAnsi="Garamond" w:hint="eastAsia"/>
              </w:rPr>
              <w:t>本方向</w:t>
            </w:r>
            <w:proofErr w:type="gramEnd"/>
            <w:r w:rsidR="00B856F4" w:rsidRPr="00B856F4">
              <w:rPr>
                <w:rFonts w:ascii="Garamond" w:eastAsia="宋体" w:hAnsi="Garamond" w:hint="eastAsia"/>
              </w:rPr>
              <w:t>探索</w:t>
            </w:r>
            <w:r w:rsidR="00B856F4">
              <w:rPr>
                <w:rFonts w:ascii="Garamond" w:eastAsia="宋体" w:hAnsi="Garamond" w:hint="eastAsia"/>
              </w:rPr>
              <w:t>中国政治</w:t>
            </w:r>
            <w:r w:rsidR="00B856F4" w:rsidRPr="00B856F4">
              <w:rPr>
                <w:rFonts w:ascii="Garamond" w:eastAsia="宋体" w:hAnsi="Garamond" w:hint="eastAsia"/>
              </w:rPr>
              <w:t>经济条件下政府与企业互动的理论与实践问题</w:t>
            </w:r>
            <w:r w:rsidR="00B856F4">
              <w:rPr>
                <w:rFonts w:ascii="Garamond" w:eastAsia="宋体" w:hAnsi="Garamond" w:hint="eastAsia"/>
              </w:rPr>
              <w:t>，</w:t>
            </w:r>
            <w:r w:rsidR="00B856F4" w:rsidRPr="00B856F4">
              <w:rPr>
                <w:rFonts w:ascii="Garamond" w:eastAsia="宋体" w:hAnsi="Garamond" w:hint="eastAsia"/>
              </w:rPr>
              <w:t>涵盖政府规制、政企合作新模式、</w:t>
            </w:r>
            <w:r w:rsidR="00B856F4">
              <w:rPr>
                <w:rFonts w:ascii="Garamond" w:eastAsia="宋体" w:hAnsi="Garamond" w:hint="eastAsia"/>
              </w:rPr>
              <w:t>政企关系与资源分配、营商环境</w:t>
            </w:r>
            <w:r w:rsidR="00B856F4" w:rsidRPr="00B856F4">
              <w:rPr>
                <w:rFonts w:ascii="Garamond" w:eastAsia="宋体" w:hAnsi="Garamond" w:hint="eastAsia"/>
              </w:rPr>
              <w:t>等议题。</w:t>
            </w:r>
          </w:p>
          <w:p w:rsidR="00626444" w:rsidRDefault="00626444">
            <w:pPr>
              <w:rPr>
                <w:rFonts w:ascii="Garamond" w:eastAsia="宋体" w:hAnsi="Garamond"/>
              </w:rPr>
            </w:pPr>
          </w:p>
          <w:p w:rsidR="00626444" w:rsidRDefault="00626444">
            <w:pPr>
              <w:rPr>
                <w:rFonts w:ascii="Garamond" w:eastAsia="宋体" w:hAnsi="Garamond"/>
              </w:rPr>
            </w:pPr>
          </w:p>
        </w:tc>
      </w:tr>
      <w:tr w:rsidR="00626444">
        <w:trPr>
          <w:trHeight w:val="555"/>
        </w:trPr>
        <w:tc>
          <w:tcPr>
            <w:tcW w:w="8290" w:type="dxa"/>
            <w:gridSpan w:val="5"/>
          </w:tcPr>
          <w:p w:rsidR="00626444" w:rsidRDefault="00602B34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 w:hint="eastAsia"/>
                <w:b/>
                <w:bCs/>
              </w:rPr>
              <w:t>对</w:t>
            </w:r>
            <w:r>
              <w:rPr>
                <w:rFonts w:ascii="Garamond" w:eastAsia="宋体" w:hAnsi="Garamond" w:hint="eastAsia"/>
                <w:b/>
                <w:bCs/>
              </w:rPr>
              <w:t>MPA</w:t>
            </w:r>
            <w:r>
              <w:rPr>
                <w:rFonts w:ascii="Garamond" w:eastAsia="宋体" w:hAnsi="Garamond" w:hint="eastAsia"/>
                <w:b/>
                <w:bCs/>
              </w:rPr>
              <w:t>学生的要求</w:t>
            </w:r>
          </w:p>
        </w:tc>
      </w:tr>
      <w:tr w:rsidR="00626444">
        <w:trPr>
          <w:trHeight w:val="1271"/>
        </w:trPr>
        <w:tc>
          <w:tcPr>
            <w:tcW w:w="8290" w:type="dxa"/>
            <w:gridSpan w:val="5"/>
            <w:tcBorders>
              <w:bottom w:val="single" w:sz="8" w:space="0" w:color="1F3864" w:themeColor="accent1" w:themeShade="80"/>
            </w:tcBorders>
          </w:tcPr>
          <w:p w:rsidR="00626444" w:rsidRPr="00EE6EAB" w:rsidRDefault="00EE6EAB" w:rsidP="00EE6EAB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（</w:t>
            </w:r>
            <w:r>
              <w:rPr>
                <w:rFonts w:ascii="Garamond" w:eastAsia="宋体" w:hAnsi="Garamond" w:hint="eastAsia"/>
              </w:rPr>
              <w:t>1</w:t>
            </w:r>
            <w:r>
              <w:rPr>
                <w:rFonts w:ascii="Garamond" w:eastAsia="宋体" w:hAnsi="Garamond" w:hint="eastAsia"/>
              </w:rPr>
              <w:t>）</w:t>
            </w:r>
            <w:r w:rsidRPr="00EE6EAB">
              <w:rPr>
                <w:rFonts w:ascii="Garamond" w:eastAsia="宋体" w:hAnsi="Garamond" w:hint="eastAsia"/>
              </w:rPr>
              <w:t>有</w:t>
            </w:r>
            <w:r w:rsidR="002B6532" w:rsidRPr="00EE6EAB">
              <w:rPr>
                <w:rFonts w:ascii="Garamond" w:eastAsia="宋体" w:hAnsi="Garamond" w:hint="eastAsia"/>
              </w:rPr>
              <w:t>积极上进</w:t>
            </w:r>
            <w:r>
              <w:rPr>
                <w:rFonts w:ascii="Garamond" w:eastAsia="宋体" w:hAnsi="Garamond" w:hint="eastAsia"/>
              </w:rPr>
              <w:t>和严谨负责</w:t>
            </w:r>
            <w:r w:rsidR="002B6532" w:rsidRPr="00EE6EAB">
              <w:rPr>
                <w:rFonts w:ascii="Garamond" w:eastAsia="宋体" w:hAnsi="Garamond" w:hint="eastAsia"/>
              </w:rPr>
              <w:t>的学习态度。</w:t>
            </w:r>
            <w:r>
              <w:rPr>
                <w:rFonts w:ascii="Garamond" w:eastAsia="宋体" w:hAnsi="Garamond" w:hint="eastAsia"/>
              </w:rPr>
              <w:t>（</w:t>
            </w:r>
            <w:r>
              <w:rPr>
                <w:rFonts w:ascii="Garamond" w:eastAsia="宋体" w:hAnsi="Garamond" w:hint="eastAsia"/>
              </w:rPr>
              <w:t>2</w:t>
            </w:r>
            <w:r>
              <w:rPr>
                <w:rFonts w:ascii="Garamond" w:eastAsia="宋体" w:hAnsi="Garamond" w:hint="eastAsia"/>
              </w:rPr>
              <w:t>）有</w:t>
            </w:r>
            <w:r w:rsidR="002B6532" w:rsidRPr="00EE6EAB">
              <w:rPr>
                <w:rFonts w:ascii="Garamond" w:eastAsia="宋体" w:hAnsi="Garamond" w:hint="eastAsia"/>
              </w:rPr>
              <w:t>主动思考</w:t>
            </w:r>
            <w:r>
              <w:rPr>
                <w:rFonts w:ascii="Garamond" w:eastAsia="宋体" w:hAnsi="Garamond" w:hint="eastAsia"/>
              </w:rPr>
              <w:t>、</w:t>
            </w:r>
            <w:r w:rsidR="002B6532" w:rsidRPr="00EE6EAB">
              <w:rPr>
                <w:rFonts w:ascii="Garamond" w:eastAsia="宋体" w:hAnsi="Garamond" w:hint="eastAsia"/>
              </w:rPr>
              <w:t>发现问题</w:t>
            </w:r>
            <w:r>
              <w:rPr>
                <w:rFonts w:ascii="Garamond" w:eastAsia="宋体" w:hAnsi="Garamond" w:hint="eastAsia"/>
              </w:rPr>
              <w:t>的积极性</w:t>
            </w:r>
            <w:r w:rsidR="002B6532" w:rsidRPr="00EE6EAB">
              <w:rPr>
                <w:rFonts w:ascii="Garamond" w:eastAsia="宋体" w:hAnsi="Garamond" w:hint="eastAsia"/>
              </w:rPr>
              <w:t>。</w:t>
            </w:r>
            <w:r>
              <w:rPr>
                <w:rFonts w:ascii="Garamond" w:eastAsia="宋体" w:hAnsi="Garamond" w:hint="eastAsia"/>
              </w:rPr>
              <w:t>（</w:t>
            </w:r>
            <w:r>
              <w:rPr>
                <w:rFonts w:ascii="Garamond" w:eastAsia="宋体" w:hAnsi="Garamond" w:hint="eastAsia"/>
              </w:rPr>
              <w:t>3</w:t>
            </w:r>
            <w:r>
              <w:rPr>
                <w:rFonts w:ascii="Garamond" w:eastAsia="宋体" w:hAnsi="Garamond" w:hint="eastAsia"/>
              </w:rPr>
              <w:t>）</w:t>
            </w:r>
            <w:r w:rsidR="002B6532" w:rsidRPr="00EE6EAB">
              <w:rPr>
                <w:rFonts w:ascii="Garamond" w:eastAsia="宋体" w:hAnsi="Garamond" w:hint="eastAsia"/>
              </w:rPr>
              <w:t>具备团队协作精神</w:t>
            </w:r>
            <w:bookmarkStart w:id="0" w:name="_GoBack"/>
            <w:bookmarkEnd w:id="0"/>
            <w:r w:rsidR="002B6532" w:rsidRPr="00EE6EAB">
              <w:rPr>
                <w:rFonts w:ascii="Garamond" w:eastAsia="宋体" w:hAnsi="Garamond" w:hint="eastAsia"/>
              </w:rPr>
              <w:t>。</w:t>
            </w:r>
          </w:p>
          <w:p w:rsidR="00626444" w:rsidRDefault="00626444">
            <w:pPr>
              <w:rPr>
                <w:rFonts w:ascii="Garamond" w:eastAsia="宋体" w:hAnsi="Garamond"/>
              </w:rPr>
            </w:pPr>
          </w:p>
          <w:p w:rsidR="00626444" w:rsidRDefault="00626444">
            <w:pPr>
              <w:rPr>
                <w:rFonts w:ascii="Garamond" w:eastAsia="宋体" w:hAnsi="Garamond"/>
              </w:rPr>
            </w:pPr>
          </w:p>
          <w:p w:rsidR="00626444" w:rsidRDefault="00626444">
            <w:pPr>
              <w:rPr>
                <w:rFonts w:ascii="Garamond" w:eastAsia="宋体" w:hAnsi="Garamond"/>
              </w:rPr>
            </w:pPr>
          </w:p>
          <w:p w:rsidR="00626444" w:rsidRDefault="00626444">
            <w:pPr>
              <w:rPr>
                <w:rFonts w:ascii="Garamond" w:eastAsia="宋体" w:hAnsi="Garamond"/>
              </w:rPr>
            </w:pPr>
          </w:p>
        </w:tc>
      </w:tr>
      <w:tr w:rsidR="00626444">
        <w:tc>
          <w:tcPr>
            <w:tcW w:w="8290" w:type="dxa"/>
            <w:gridSpan w:val="5"/>
            <w:tcBorders>
              <w:top w:val="single" w:sz="8" w:space="0" w:color="1F3864" w:themeColor="accent1" w:themeShade="80"/>
              <w:left w:val="nil"/>
              <w:bottom w:val="nil"/>
              <w:right w:val="nil"/>
            </w:tcBorders>
          </w:tcPr>
          <w:p w:rsidR="00626444" w:rsidRDefault="00626444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</w:p>
          <w:p w:rsidR="00626444" w:rsidRDefault="00602B34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>
              <w:rPr>
                <w:rFonts w:ascii="Garamond" w:eastAsia="宋体" w:hAnsi="Garamond" w:hint="eastAsia"/>
                <w:sz w:val="20"/>
                <w:szCs w:val="22"/>
              </w:rPr>
              <w:t>本表更新时间：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2</w:t>
            </w:r>
            <w:r>
              <w:rPr>
                <w:rFonts w:ascii="Garamond" w:eastAsia="宋体" w:hAnsi="Garamond"/>
                <w:sz w:val="20"/>
                <w:szCs w:val="22"/>
              </w:rPr>
              <w:t>024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年</w:t>
            </w:r>
            <w:r>
              <w:rPr>
                <w:rFonts w:ascii="Garamond" w:eastAsia="宋体" w:hAnsi="Garamond"/>
                <w:sz w:val="20"/>
                <w:szCs w:val="22"/>
              </w:rPr>
              <w:t>10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月</w:t>
            </w:r>
          </w:p>
          <w:p w:rsidR="00626444" w:rsidRDefault="00602B34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>
              <w:rPr>
                <w:rFonts w:ascii="Garamond" w:eastAsia="宋体" w:hAnsi="Garamond" w:hint="eastAsia"/>
                <w:sz w:val="20"/>
                <w:szCs w:val="22"/>
              </w:rPr>
              <w:t>本表用于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MPA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项目师生双向选择。有关导师的详细信息请点击浙江大学教师个人主页获取。</w:t>
            </w:r>
          </w:p>
        </w:tc>
      </w:tr>
    </w:tbl>
    <w:p w:rsidR="00626444" w:rsidRDefault="00626444">
      <w:pPr>
        <w:rPr>
          <w:rFonts w:ascii="Garamond" w:eastAsia="宋体" w:hAnsi="Garamond"/>
        </w:rPr>
      </w:pPr>
    </w:p>
    <w:sectPr w:rsidR="0062644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AAF" w:rsidRDefault="00B64AAF">
      <w:r>
        <w:separator/>
      </w:r>
    </w:p>
  </w:endnote>
  <w:endnote w:type="continuationSeparator" w:id="0">
    <w:p w:rsidR="00B64AAF" w:rsidRDefault="00B6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AAF" w:rsidRDefault="00B64AAF">
      <w:r>
        <w:separator/>
      </w:r>
    </w:p>
  </w:footnote>
  <w:footnote w:type="continuationSeparator" w:id="0">
    <w:p w:rsidR="00B64AAF" w:rsidRDefault="00B6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B2CAB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D4394A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345746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21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0896667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5A8F5AF6"/>
    <w:multiLevelType w:val="hybridMultilevel"/>
    <w:tmpl w:val="B0402066"/>
    <w:lvl w:ilvl="0" w:tplc="7D349C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44"/>
    <w:rsid w:val="002B6532"/>
    <w:rsid w:val="00602B34"/>
    <w:rsid w:val="00626444"/>
    <w:rsid w:val="008035F6"/>
    <w:rsid w:val="00B64AAF"/>
    <w:rsid w:val="00B856F4"/>
    <w:rsid w:val="00EE6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75C8D"/>
  <w15:docId w15:val="{317CDDA7-BD61-430E-8BFA-DD54ABB7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269</Characters>
  <Application>Microsoft Office Word</Application>
  <DocSecurity>0</DocSecurity>
  <Lines>11</Lines>
  <Paragraphs>7</Paragraphs>
  <ScaleCrop>false</ScaleCrop>
  <Company>ZJU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Gao</dc:creator>
  <cp:keywords/>
  <dc:description/>
  <cp:lastModifiedBy>LuShenghua</cp:lastModifiedBy>
  <cp:revision>4</cp:revision>
  <dcterms:created xsi:type="dcterms:W3CDTF">2025-02-26T01:21:00Z</dcterms:created>
  <dcterms:modified xsi:type="dcterms:W3CDTF">2025-02-26T01:24:00Z</dcterms:modified>
</cp:coreProperties>
</file>