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992"/>
        <w:gridCol w:w="2820"/>
        <w:gridCol w:w="2073"/>
      </w:tblGrid>
      <w:tr w:rsidR="00345389" w14:paraId="33F6A9BE" w14:textId="77777777">
        <w:tc>
          <w:tcPr>
            <w:tcW w:w="8290" w:type="dxa"/>
            <w:gridSpan w:val="5"/>
            <w:tcBorders>
              <w:top w:val="nil"/>
              <w:left w:val="nil"/>
              <w:bottom w:val="single" w:sz="8" w:space="0" w:color="1F3864" w:themeColor="accent1" w:themeShade="80"/>
              <w:right w:val="nil"/>
            </w:tcBorders>
          </w:tcPr>
          <w:p w14:paraId="2EBA164F" w14:textId="77777777" w:rsidR="00345389" w:rsidRDefault="00000000">
            <w:pPr>
              <w:spacing w:line="480" w:lineRule="auto"/>
              <w:jc w:val="center"/>
              <w:rPr>
                <w:rFonts w:ascii="Garamond" w:eastAsia="宋体" w:hAnsi="Garamond"/>
                <w:b/>
                <w:bCs/>
                <w:sz w:val="24"/>
                <w:szCs w:val="32"/>
              </w:rPr>
            </w:pPr>
            <w:r>
              <w:rPr>
                <w:rFonts w:ascii="Garamond" w:eastAsia="宋体" w:hAnsi="Garamond"/>
                <w:b/>
                <w:bCs/>
                <w:sz w:val="24"/>
                <w:szCs w:val="32"/>
              </w:rPr>
              <w:t>浙江大学</w:t>
            </w:r>
            <w:r>
              <w:rPr>
                <w:rFonts w:ascii="Garamond" w:eastAsia="宋体" w:hAnsi="Garamond"/>
                <w:b/>
                <w:bCs/>
                <w:sz w:val="24"/>
                <w:szCs w:val="32"/>
              </w:rPr>
              <w:t>MPA</w:t>
            </w:r>
            <w:r>
              <w:rPr>
                <w:rFonts w:ascii="Garamond" w:eastAsia="宋体" w:hAnsi="Garamond"/>
                <w:b/>
                <w:bCs/>
                <w:sz w:val="24"/>
                <w:szCs w:val="32"/>
              </w:rPr>
              <w:t>专业导师信息表</w:t>
            </w:r>
          </w:p>
        </w:tc>
      </w:tr>
      <w:tr w:rsidR="00345389" w14:paraId="0C338628" w14:textId="77777777">
        <w:tc>
          <w:tcPr>
            <w:tcW w:w="1129" w:type="dxa"/>
            <w:tcBorders>
              <w:top w:val="single" w:sz="8" w:space="0" w:color="1F3864" w:themeColor="accent1" w:themeShade="80"/>
            </w:tcBorders>
          </w:tcPr>
          <w:p w14:paraId="18DABE16" w14:textId="77777777" w:rsidR="00345389" w:rsidRDefault="00000000">
            <w:pPr>
              <w:spacing w:line="276" w:lineRule="auto"/>
              <w:jc w:val="center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1F3864" w:themeColor="accent1" w:themeShade="80"/>
            </w:tcBorders>
          </w:tcPr>
          <w:p w14:paraId="1ABB003A" w14:textId="524B7636" w:rsidR="00345389" w:rsidRDefault="00D91DD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马高明</w:t>
            </w:r>
          </w:p>
        </w:tc>
        <w:tc>
          <w:tcPr>
            <w:tcW w:w="992" w:type="dxa"/>
            <w:tcBorders>
              <w:top w:val="single" w:sz="8" w:space="0" w:color="1F3864" w:themeColor="accent1" w:themeShade="80"/>
            </w:tcBorders>
          </w:tcPr>
          <w:p w14:paraId="13046752" w14:textId="77777777" w:rsidR="00345389" w:rsidRDefault="00000000">
            <w:pPr>
              <w:spacing w:line="276" w:lineRule="auto"/>
              <w:jc w:val="center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职称</w:t>
            </w:r>
          </w:p>
        </w:tc>
        <w:tc>
          <w:tcPr>
            <w:tcW w:w="2820" w:type="dxa"/>
            <w:tcBorders>
              <w:top w:val="single" w:sz="8" w:space="0" w:color="1F3864" w:themeColor="accent1" w:themeShade="80"/>
            </w:tcBorders>
          </w:tcPr>
          <w:p w14:paraId="2AFC7BBF" w14:textId="3C218FBE" w:rsidR="00345389" w:rsidRDefault="00D91DD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特聘副研究员</w:t>
            </w:r>
          </w:p>
        </w:tc>
        <w:tc>
          <w:tcPr>
            <w:tcW w:w="2073" w:type="dxa"/>
            <w:vMerge w:val="restart"/>
            <w:tcBorders>
              <w:top w:val="single" w:sz="8" w:space="0" w:color="1F3864" w:themeColor="accent1" w:themeShade="80"/>
            </w:tcBorders>
          </w:tcPr>
          <w:p w14:paraId="332428C0" w14:textId="77777777" w:rsidR="00345389" w:rsidRDefault="00345389">
            <w:pPr>
              <w:spacing w:line="276" w:lineRule="auto"/>
              <w:rPr>
                <w:rFonts w:ascii="Garamond" w:eastAsia="宋体" w:hAnsi="Garamond"/>
              </w:rPr>
            </w:pPr>
          </w:p>
          <w:p w14:paraId="0D3C29D7" w14:textId="77777777" w:rsidR="00345389" w:rsidRDefault="00345389">
            <w:pPr>
              <w:spacing w:line="276" w:lineRule="auto"/>
              <w:ind w:firstLineChars="100" w:firstLine="210"/>
              <w:rPr>
                <w:rFonts w:ascii="Garamond" w:eastAsia="宋体" w:hAnsi="Garamond"/>
              </w:rPr>
            </w:pPr>
          </w:p>
          <w:p w14:paraId="581DD9A5" w14:textId="77777777" w:rsidR="00345389" w:rsidRDefault="00000000">
            <w:pPr>
              <w:spacing w:line="276" w:lineRule="auto"/>
              <w:ind w:firstLineChars="200" w:firstLine="420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照片（如有）</w:t>
            </w:r>
          </w:p>
        </w:tc>
      </w:tr>
      <w:tr w:rsidR="00345389" w14:paraId="69A90052" w14:textId="77777777">
        <w:tc>
          <w:tcPr>
            <w:tcW w:w="1129" w:type="dxa"/>
          </w:tcPr>
          <w:p w14:paraId="2FAE5FA2" w14:textId="77777777" w:rsidR="00345389" w:rsidRDefault="00000000">
            <w:pPr>
              <w:spacing w:line="276" w:lineRule="auto"/>
              <w:jc w:val="center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性别</w:t>
            </w:r>
          </w:p>
        </w:tc>
        <w:tc>
          <w:tcPr>
            <w:tcW w:w="1276" w:type="dxa"/>
          </w:tcPr>
          <w:p w14:paraId="4F979F0B" w14:textId="08C8B919" w:rsidR="00345389" w:rsidRDefault="00D91DD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男</w:t>
            </w:r>
          </w:p>
        </w:tc>
        <w:tc>
          <w:tcPr>
            <w:tcW w:w="992" w:type="dxa"/>
          </w:tcPr>
          <w:p w14:paraId="06BD56FF" w14:textId="77777777" w:rsidR="00345389" w:rsidRDefault="00000000">
            <w:pPr>
              <w:spacing w:line="276" w:lineRule="auto"/>
              <w:jc w:val="center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研究所</w:t>
            </w:r>
          </w:p>
        </w:tc>
        <w:tc>
          <w:tcPr>
            <w:tcW w:w="2820" w:type="dxa"/>
          </w:tcPr>
          <w:p w14:paraId="28BF1AA1" w14:textId="72EC876A" w:rsidR="00345389" w:rsidRDefault="00D91DD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风险管理与劳动保障研究所</w:t>
            </w:r>
          </w:p>
        </w:tc>
        <w:tc>
          <w:tcPr>
            <w:tcW w:w="2073" w:type="dxa"/>
            <w:vMerge/>
          </w:tcPr>
          <w:p w14:paraId="466D497C" w14:textId="77777777" w:rsidR="00345389" w:rsidRDefault="00345389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345389" w14:paraId="5F8F676C" w14:textId="77777777">
        <w:tc>
          <w:tcPr>
            <w:tcW w:w="1129" w:type="dxa"/>
          </w:tcPr>
          <w:p w14:paraId="137E47AC" w14:textId="77777777" w:rsidR="00345389" w:rsidRDefault="00000000">
            <w:pPr>
              <w:spacing w:line="276" w:lineRule="auto"/>
              <w:jc w:val="center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电子邮箱</w:t>
            </w:r>
          </w:p>
        </w:tc>
        <w:tc>
          <w:tcPr>
            <w:tcW w:w="5088" w:type="dxa"/>
            <w:gridSpan w:val="3"/>
          </w:tcPr>
          <w:p w14:paraId="6E904AF4" w14:textId="069064F2" w:rsidR="00345389" w:rsidRDefault="00D91DD5">
            <w:pPr>
              <w:spacing w:line="276" w:lineRule="auto"/>
              <w:rPr>
                <w:rFonts w:ascii="Garamond" w:eastAsia="宋体" w:hAnsi="Garamond" w:hint="eastAsia"/>
              </w:rPr>
            </w:pPr>
            <w:r>
              <w:rPr>
                <w:rFonts w:ascii="Garamond" w:eastAsia="宋体" w:hAnsi="Garamond" w:hint="eastAsia"/>
              </w:rPr>
              <w:t>magm@zju.edu.cn</w:t>
            </w:r>
          </w:p>
        </w:tc>
        <w:tc>
          <w:tcPr>
            <w:tcW w:w="2073" w:type="dxa"/>
            <w:vMerge/>
          </w:tcPr>
          <w:p w14:paraId="309858B2" w14:textId="77777777" w:rsidR="00345389" w:rsidRDefault="00345389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345389" w14:paraId="2751FDAB" w14:textId="77777777">
        <w:tc>
          <w:tcPr>
            <w:tcW w:w="6217" w:type="dxa"/>
            <w:gridSpan w:val="4"/>
          </w:tcPr>
          <w:p w14:paraId="1B7F945F" w14:textId="77777777" w:rsidR="00345389" w:rsidRDefault="00000000">
            <w:pPr>
              <w:spacing w:line="276" w:lineRule="auto"/>
              <w:rPr>
                <w:rFonts w:ascii="Garamond" w:eastAsia="宋体" w:hAnsi="Garamond"/>
                <w:b/>
              </w:rPr>
            </w:pPr>
            <w:r>
              <w:rPr>
                <w:rFonts w:ascii="Garamond" w:eastAsia="宋体" w:hAnsi="Garamond"/>
                <w:b/>
              </w:rPr>
              <w:t>个人主页：</w:t>
            </w:r>
            <w:r>
              <w:rPr>
                <w:rFonts w:ascii="Garamond" w:eastAsia="宋体" w:hAnsi="Garamond"/>
                <w:b/>
              </w:rPr>
              <w:t xml:space="preserve"> </w:t>
            </w:r>
          </w:p>
        </w:tc>
        <w:tc>
          <w:tcPr>
            <w:tcW w:w="2073" w:type="dxa"/>
            <w:vMerge/>
          </w:tcPr>
          <w:p w14:paraId="086BB6D7" w14:textId="77777777" w:rsidR="00345389" w:rsidRDefault="00345389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345389" w14:paraId="57C04F3F" w14:textId="77777777">
        <w:tc>
          <w:tcPr>
            <w:tcW w:w="8290" w:type="dxa"/>
            <w:gridSpan w:val="5"/>
          </w:tcPr>
          <w:p w14:paraId="0F7D5F5E" w14:textId="77777777" w:rsidR="00345389" w:rsidRDefault="00000000">
            <w:pPr>
              <w:spacing w:line="360" w:lineRule="auto"/>
              <w:jc w:val="center"/>
              <w:rPr>
                <w:rFonts w:ascii="Garamond" w:eastAsia="宋体" w:hAnsi="Garamond"/>
                <w:b/>
                <w:bCs/>
              </w:rPr>
            </w:pPr>
            <w:r>
              <w:rPr>
                <w:rFonts w:ascii="Garamond" w:eastAsia="宋体" w:hAnsi="Garamond"/>
                <w:b/>
                <w:bCs/>
              </w:rPr>
              <w:t>拟带</w:t>
            </w:r>
            <w:r>
              <w:rPr>
                <w:rFonts w:ascii="Garamond" w:eastAsia="宋体" w:hAnsi="Garamond"/>
                <w:b/>
                <w:bCs/>
              </w:rPr>
              <w:t>MPA</w:t>
            </w:r>
            <w:r>
              <w:rPr>
                <w:rFonts w:ascii="Garamond" w:eastAsia="宋体" w:hAnsi="Garamond"/>
                <w:b/>
                <w:bCs/>
              </w:rPr>
              <w:t>学生的论文选题方向</w:t>
            </w:r>
          </w:p>
        </w:tc>
      </w:tr>
      <w:tr w:rsidR="00345389" w14:paraId="136350AD" w14:textId="77777777">
        <w:trPr>
          <w:trHeight w:val="948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07AD0346" w14:textId="3EEE93F2" w:rsidR="00345389" w:rsidRDefault="00000000">
            <w:pPr>
              <w:spacing w:line="276" w:lineRule="auto"/>
              <w:rPr>
                <w:rFonts w:ascii="Garamond" w:eastAsia="宋体" w:hAnsi="Garamond" w:hint="eastAsia"/>
                <w:b/>
                <w:bCs/>
              </w:rPr>
            </w:pPr>
            <w:r>
              <w:rPr>
                <w:rFonts w:ascii="Garamond" w:eastAsia="宋体" w:hAnsi="Garamond"/>
                <w:b/>
                <w:bCs/>
              </w:rPr>
              <w:t>选题</w:t>
            </w:r>
            <w:r>
              <w:rPr>
                <w:rFonts w:ascii="Garamond" w:eastAsia="宋体" w:hAnsi="Garamond"/>
                <w:b/>
                <w:bCs/>
              </w:rPr>
              <w:t>1</w:t>
            </w:r>
            <w:r>
              <w:rPr>
                <w:rFonts w:ascii="Garamond" w:eastAsia="宋体" w:hAnsi="Garamond"/>
                <w:b/>
                <w:bCs/>
              </w:rPr>
              <w:t>：</w:t>
            </w:r>
            <w:r>
              <w:rPr>
                <w:rFonts w:ascii="Garamond" w:eastAsia="宋体" w:hAnsi="Garamond"/>
                <w:b/>
                <w:bCs/>
              </w:rPr>
              <w:t xml:space="preserve"> </w:t>
            </w:r>
            <w:r w:rsidR="00D91DD5">
              <w:rPr>
                <w:rFonts w:ascii="Garamond" w:eastAsia="宋体" w:hAnsi="Garamond" w:hint="eastAsia"/>
                <w:b/>
                <w:bCs/>
              </w:rPr>
              <w:t>社会保障、社会政策、社会福利方向</w:t>
            </w:r>
          </w:p>
        </w:tc>
      </w:tr>
      <w:tr w:rsidR="00345389" w14:paraId="253EA9BD" w14:textId="77777777">
        <w:trPr>
          <w:trHeight w:val="848"/>
        </w:trPr>
        <w:tc>
          <w:tcPr>
            <w:tcW w:w="8290" w:type="dxa"/>
            <w:gridSpan w:val="5"/>
          </w:tcPr>
          <w:p w14:paraId="641AB1D2" w14:textId="0D1CB78D" w:rsidR="00345389" w:rsidRDefault="00000000">
            <w:pPr>
              <w:rPr>
                <w:rFonts w:ascii="Garamond" w:eastAsia="宋体" w:hAnsi="Garamond" w:hint="eastAsia"/>
              </w:rPr>
            </w:pPr>
            <w:r>
              <w:rPr>
                <w:rFonts w:ascii="Garamond" w:eastAsia="宋体" w:hAnsi="Garamond"/>
              </w:rPr>
              <w:t>简介</w:t>
            </w:r>
            <w:r>
              <w:rPr>
                <w:rFonts w:ascii="Garamond" w:eastAsia="宋体" w:hAnsi="Garamond" w:hint="eastAsia"/>
              </w:rPr>
              <w:t>：</w:t>
            </w:r>
            <w:r>
              <w:rPr>
                <w:rFonts w:ascii="Garamond" w:eastAsia="宋体" w:hAnsi="Garamond"/>
              </w:rPr>
              <w:t xml:space="preserve"> </w:t>
            </w:r>
            <w:r w:rsidR="00D91DD5">
              <w:rPr>
                <w:rFonts w:ascii="Garamond" w:eastAsia="宋体" w:hAnsi="Garamond" w:hint="eastAsia"/>
              </w:rPr>
              <w:t>具体研究领域包含少子化背景下的育儿津贴、幼儿托育与教育、育儿假期政策、免费义务教育政策、以及其他相关的家庭公共政策领域。</w:t>
            </w:r>
          </w:p>
          <w:p w14:paraId="6F24AF3C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6D638ADA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1ED2C95B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17835ACA" w14:textId="77777777" w:rsidR="00345389" w:rsidRDefault="00345389">
            <w:pPr>
              <w:rPr>
                <w:rFonts w:ascii="Garamond" w:eastAsia="宋体" w:hAnsi="Garamond"/>
              </w:rPr>
            </w:pPr>
          </w:p>
        </w:tc>
      </w:tr>
      <w:tr w:rsidR="00345389" w14:paraId="2830EB40" w14:textId="77777777">
        <w:trPr>
          <w:trHeight w:val="832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70026D88" w14:textId="526776E3" w:rsidR="00345389" w:rsidRDefault="00000000">
            <w:pPr>
              <w:spacing w:line="276" w:lineRule="auto"/>
              <w:rPr>
                <w:rFonts w:ascii="Garamond" w:eastAsia="宋体" w:hAnsi="Garamond"/>
                <w:b/>
                <w:bCs/>
              </w:rPr>
            </w:pPr>
            <w:r>
              <w:rPr>
                <w:rFonts w:ascii="Garamond" w:eastAsia="宋体" w:hAnsi="Garamond"/>
                <w:b/>
                <w:bCs/>
              </w:rPr>
              <w:t>选题</w:t>
            </w:r>
            <w:r>
              <w:rPr>
                <w:rFonts w:ascii="Garamond" w:eastAsia="宋体" w:hAnsi="Garamond"/>
                <w:b/>
                <w:bCs/>
              </w:rPr>
              <w:t>2</w:t>
            </w:r>
            <w:r>
              <w:rPr>
                <w:rFonts w:ascii="Garamond" w:eastAsia="宋体" w:hAnsi="Garamond"/>
                <w:b/>
                <w:bCs/>
              </w:rPr>
              <w:t>：</w:t>
            </w:r>
            <w:r>
              <w:rPr>
                <w:rFonts w:ascii="Garamond" w:eastAsia="宋体" w:hAnsi="Garamond"/>
                <w:b/>
                <w:bCs/>
              </w:rPr>
              <w:t xml:space="preserve"> </w:t>
            </w:r>
            <w:r w:rsidR="00D91DD5">
              <w:rPr>
                <w:rFonts w:ascii="Garamond" w:eastAsia="宋体" w:hAnsi="Garamond" w:hint="eastAsia"/>
                <w:b/>
                <w:bCs/>
              </w:rPr>
              <w:t>风险管理、应急管理、突发事件方向</w:t>
            </w:r>
          </w:p>
        </w:tc>
      </w:tr>
      <w:tr w:rsidR="00345389" w14:paraId="51B569F2" w14:textId="77777777">
        <w:trPr>
          <w:trHeight w:val="844"/>
        </w:trPr>
        <w:tc>
          <w:tcPr>
            <w:tcW w:w="8290" w:type="dxa"/>
            <w:gridSpan w:val="5"/>
          </w:tcPr>
          <w:p w14:paraId="77BDBF01" w14:textId="4B8E184B" w:rsidR="00345389" w:rsidRDefault="00000000">
            <w:pPr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简介</w:t>
            </w:r>
            <w:r>
              <w:rPr>
                <w:rFonts w:ascii="Garamond" w:eastAsia="宋体" w:hAnsi="Garamond" w:hint="eastAsia"/>
              </w:rPr>
              <w:t>：</w:t>
            </w:r>
            <w:r>
              <w:rPr>
                <w:rFonts w:ascii="Garamond" w:eastAsia="宋体" w:hAnsi="Garamond"/>
              </w:rPr>
              <w:t xml:space="preserve"> </w:t>
            </w:r>
            <w:r w:rsidR="00D91DD5">
              <w:rPr>
                <w:rFonts w:ascii="Garamond" w:eastAsia="宋体" w:hAnsi="Garamond" w:hint="eastAsia"/>
              </w:rPr>
              <w:t>具体研究领域包括极端气候与民生恢复、突发事件模拟仿真、应急管理指挥体系、应急管理制度变迁与数字化改革等安全政策领域。</w:t>
            </w:r>
          </w:p>
          <w:p w14:paraId="45557183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79F09B02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1E779590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6CB17646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6F1347C6" w14:textId="77777777" w:rsidR="00345389" w:rsidRDefault="00345389">
            <w:pPr>
              <w:rPr>
                <w:rFonts w:ascii="Garamond" w:eastAsia="宋体" w:hAnsi="Garamond"/>
              </w:rPr>
            </w:pPr>
          </w:p>
        </w:tc>
      </w:tr>
      <w:tr w:rsidR="00345389" w14:paraId="323B43AF" w14:textId="77777777">
        <w:trPr>
          <w:trHeight w:val="984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37AE3BDC" w14:textId="0567D619" w:rsidR="00345389" w:rsidRDefault="00000000">
            <w:pPr>
              <w:spacing w:line="276" w:lineRule="auto"/>
              <w:rPr>
                <w:rFonts w:ascii="Garamond" w:eastAsia="宋体" w:hAnsi="Garamond" w:hint="eastAsia"/>
                <w:b/>
                <w:bCs/>
              </w:rPr>
            </w:pPr>
            <w:r>
              <w:rPr>
                <w:rFonts w:ascii="Garamond" w:eastAsia="宋体" w:hAnsi="Garamond"/>
                <w:b/>
                <w:bCs/>
              </w:rPr>
              <w:t>选题</w:t>
            </w:r>
            <w:r>
              <w:rPr>
                <w:rFonts w:ascii="Garamond" w:eastAsia="宋体" w:hAnsi="Garamond"/>
                <w:b/>
                <w:bCs/>
              </w:rPr>
              <w:t>3</w:t>
            </w:r>
            <w:r>
              <w:rPr>
                <w:rFonts w:ascii="Garamond" w:eastAsia="宋体" w:hAnsi="Garamond"/>
                <w:b/>
                <w:bCs/>
              </w:rPr>
              <w:t>：</w:t>
            </w:r>
            <w:r>
              <w:rPr>
                <w:rFonts w:ascii="Garamond" w:eastAsia="宋体" w:hAnsi="Garamond"/>
                <w:b/>
                <w:bCs/>
              </w:rPr>
              <w:t xml:space="preserve"> </w:t>
            </w:r>
            <w:r w:rsidR="00D91DD5">
              <w:rPr>
                <w:rFonts w:ascii="Garamond" w:eastAsia="宋体" w:hAnsi="Garamond" w:hint="eastAsia"/>
                <w:b/>
                <w:bCs/>
              </w:rPr>
              <w:t>人工智能教育、自动化科研系统、数字化影响方向</w:t>
            </w:r>
          </w:p>
        </w:tc>
      </w:tr>
      <w:tr w:rsidR="00345389" w14:paraId="70E72EC0" w14:textId="77777777">
        <w:trPr>
          <w:trHeight w:val="700"/>
        </w:trPr>
        <w:tc>
          <w:tcPr>
            <w:tcW w:w="8290" w:type="dxa"/>
            <w:gridSpan w:val="5"/>
          </w:tcPr>
          <w:p w14:paraId="26A06578" w14:textId="6AC3F2A4" w:rsidR="00345389" w:rsidRDefault="00000000">
            <w:pPr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简介</w:t>
            </w:r>
            <w:r>
              <w:rPr>
                <w:rFonts w:ascii="Garamond" w:eastAsia="宋体" w:hAnsi="Garamond" w:hint="eastAsia"/>
              </w:rPr>
              <w:t>：</w:t>
            </w:r>
            <w:r w:rsidR="00D91DD5">
              <w:rPr>
                <w:rFonts w:ascii="Garamond" w:eastAsia="宋体" w:hAnsi="Garamond" w:hint="eastAsia"/>
              </w:rPr>
              <w:t>具体研究领域包含人工智能对基础教育与高等教育的影响、自动化科研系统建构与未来方向、数字化素养与区域群体鸿沟等领域。</w:t>
            </w:r>
          </w:p>
          <w:p w14:paraId="72617EB6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21470F52" w14:textId="77777777" w:rsidR="00345389" w:rsidRDefault="00000000">
            <w:pPr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 xml:space="preserve"> </w:t>
            </w:r>
          </w:p>
          <w:p w14:paraId="3E23725D" w14:textId="77777777" w:rsidR="00345389" w:rsidRDefault="00345389">
            <w:pPr>
              <w:rPr>
                <w:rFonts w:ascii="Garamond" w:eastAsia="宋体" w:hAnsi="Garamond"/>
              </w:rPr>
            </w:pPr>
          </w:p>
        </w:tc>
      </w:tr>
      <w:tr w:rsidR="00345389" w14:paraId="50F852AE" w14:textId="77777777">
        <w:trPr>
          <w:trHeight w:val="555"/>
        </w:trPr>
        <w:tc>
          <w:tcPr>
            <w:tcW w:w="8290" w:type="dxa"/>
            <w:gridSpan w:val="5"/>
          </w:tcPr>
          <w:p w14:paraId="6FF97B33" w14:textId="77777777" w:rsidR="00345389" w:rsidRDefault="00000000">
            <w:pPr>
              <w:spacing w:line="360" w:lineRule="auto"/>
              <w:jc w:val="center"/>
              <w:rPr>
                <w:rFonts w:ascii="Garamond" w:eastAsia="宋体" w:hAnsi="Garamond"/>
                <w:b/>
                <w:bCs/>
              </w:rPr>
            </w:pPr>
            <w:r>
              <w:rPr>
                <w:rFonts w:ascii="Garamond" w:eastAsia="宋体" w:hAnsi="Garamond" w:hint="eastAsia"/>
                <w:b/>
                <w:bCs/>
              </w:rPr>
              <w:t>对</w:t>
            </w:r>
            <w:r>
              <w:rPr>
                <w:rFonts w:ascii="Garamond" w:eastAsia="宋体" w:hAnsi="Garamond" w:hint="eastAsia"/>
                <w:b/>
                <w:bCs/>
              </w:rPr>
              <w:t>MPA</w:t>
            </w:r>
            <w:r>
              <w:rPr>
                <w:rFonts w:ascii="Garamond" w:eastAsia="宋体" w:hAnsi="Garamond" w:hint="eastAsia"/>
                <w:b/>
                <w:bCs/>
              </w:rPr>
              <w:t>学生的要求</w:t>
            </w:r>
          </w:p>
        </w:tc>
      </w:tr>
      <w:tr w:rsidR="00345389" w14:paraId="698BA5FE" w14:textId="77777777">
        <w:trPr>
          <w:trHeight w:val="1271"/>
        </w:trPr>
        <w:tc>
          <w:tcPr>
            <w:tcW w:w="8290" w:type="dxa"/>
            <w:gridSpan w:val="5"/>
            <w:tcBorders>
              <w:bottom w:val="single" w:sz="8" w:space="0" w:color="1F3864" w:themeColor="accent1" w:themeShade="80"/>
            </w:tcBorders>
          </w:tcPr>
          <w:p w14:paraId="6188C07D" w14:textId="28B69BCC" w:rsidR="00345389" w:rsidRDefault="00D91DD5">
            <w:pPr>
              <w:rPr>
                <w:rFonts w:ascii="Garamond" w:eastAsia="宋体" w:hAnsi="Garamond" w:hint="eastAsia"/>
              </w:rPr>
            </w:pPr>
            <w:r>
              <w:rPr>
                <w:rFonts w:ascii="Garamond" w:eastAsia="宋体" w:hAnsi="Garamond" w:hint="eastAsia"/>
              </w:rPr>
              <w:t>学生应从事相关领域的工作，理解该领域的痛点与难点，并希望为此而进行努力而专注的研究。</w:t>
            </w:r>
          </w:p>
          <w:p w14:paraId="564D6F19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73ABFD4D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28217068" w14:textId="77777777" w:rsidR="00345389" w:rsidRDefault="00345389">
            <w:pPr>
              <w:rPr>
                <w:rFonts w:ascii="Garamond" w:eastAsia="宋体" w:hAnsi="Garamond"/>
              </w:rPr>
            </w:pPr>
          </w:p>
          <w:p w14:paraId="25E1FBF5" w14:textId="77777777" w:rsidR="00345389" w:rsidRDefault="00345389">
            <w:pPr>
              <w:rPr>
                <w:rFonts w:ascii="Garamond" w:eastAsia="宋体" w:hAnsi="Garamond"/>
              </w:rPr>
            </w:pPr>
          </w:p>
        </w:tc>
      </w:tr>
      <w:tr w:rsidR="00345389" w14:paraId="3DD997BD" w14:textId="77777777">
        <w:tc>
          <w:tcPr>
            <w:tcW w:w="8290" w:type="dxa"/>
            <w:gridSpan w:val="5"/>
            <w:tcBorders>
              <w:top w:val="single" w:sz="8" w:space="0" w:color="1F3864" w:themeColor="accent1" w:themeShade="80"/>
              <w:left w:val="nil"/>
              <w:bottom w:val="nil"/>
              <w:right w:val="nil"/>
            </w:tcBorders>
          </w:tcPr>
          <w:p w14:paraId="2D6BDFC2" w14:textId="77777777" w:rsidR="00345389" w:rsidRDefault="00345389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</w:p>
          <w:p w14:paraId="1E73F131" w14:textId="77777777" w:rsidR="00345389" w:rsidRDefault="00000000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  <w:r>
              <w:rPr>
                <w:rFonts w:ascii="Garamond" w:eastAsia="宋体" w:hAnsi="Garamond" w:hint="eastAsia"/>
                <w:sz w:val="20"/>
                <w:szCs w:val="22"/>
              </w:rPr>
              <w:lastRenderedPageBreak/>
              <w:t>本表更新时间：</w:t>
            </w:r>
            <w:r>
              <w:rPr>
                <w:rFonts w:ascii="Garamond" w:eastAsia="宋体" w:hAnsi="Garamond" w:hint="eastAsia"/>
                <w:sz w:val="20"/>
                <w:szCs w:val="22"/>
              </w:rPr>
              <w:t>2</w:t>
            </w:r>
            <w:r>
              <w:rPr>
                <w:rFonts w:ascii="Garamond" w:eastAsia="宋体" w:hAnsi="Garamond"/>
                <w:sz w:val="20"/>
                <w:szCs w:val="22"/>
              </w:rPr>
              <w:t>024</w:t>
            </w:r>
            <w:r>
              <w:rPr>
                <w:rFonts w:ascii="Garamond" w:eastAsia="宋体" w:hAnsi="Garamond" w:hint="eastAsia"/>
                <w:sz w:val="20"/>
                <w:szCs w:val="22"/>
              </w:rPr>
              <w:t>年</w:t>
            </w:r>
            <w:r>
              <w:rPr>
                <w:rFonts w:ascii="Garamond" w:eastAsia="宋体" w:hAnsi="Garamond"/>
                <w:sz w:val="20"/>
                <w:szCs w:val="22"/>
              </w:rPr>
              <w:t>10</w:t>
            </w:r>
            <w:r>
              <w:rPr>
                <w:rFonts w:ascii="Garamond" w:eastAsia="宋体" w:hAnsi="Garamond" w:hint="eastAsia"/>
                <w:sz w:val="20"/>
                <w:szCs w:val="22"/>
              </w:rPr>
              <w:t>月</w:t>
            </w:r>
          </w:p>
          <w:p w14:paraId="60F8A4DD" w14:textId="77777777" w:rsidR="00345389" w:rsidRDefault="00000000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  <w:r>
              <w:rPr>
                <w:rFonts w:ascii="Garamond" w:eastAsia="宋体" w:hAnsi="Garamond" w:hint="eastAsia"/>
                <w:sz w:val="20"/>
                <w:szCs w:val="22"/>
              </w:rPr>
              <w:t>本表用于</w:t>
            </w:r>
            <w:r>
              <w:rPr>
                <w:rFonts w:ascii="Garamond" w:eastAsia="宋体" w:hAnsi="Garamond" w:hint="eastAsia"/>
                <w:sz w:val="20"/>
                <w:szCs w:val="22"/>
              </w:rPr>
              <w:t>MPA</w:t>
            </w:r>
            <w:r>
              <w:rPr>
                <w:rFonts w:ascii="Garamond" w:eastAsia="宋体" w:hAnsi="Garamond" w:hint="eastAsia"/>
                <w:sz w:val="20"/>
                <w:szCs w:val="22"/>
              </w:rPr>
              <w:t>项目师生双向选择。有关导师的详细信息请点击浙江大学教师个人主页获取。</w:t>
            </w:r>
          </w:p>
        </w:tc>
      </w:tr>
    </w:tbl>
    <w:p w14:paraId="5F9F0540" w14:textId="77777777" w:rsidR="00345389" w:rsidRDefault="00345389">
      <w:pPr>
        <w:rPr>
          <w:rFonts w:ascii="Garamond" w:eastAsia="宋体" w:hAnsi="Garamond"/>
        </w:rPr>
      </w:pPr>
    </w:p>
    <w:sectPr w:rsidR="0034538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F481E" w14:textId="77777777" w:rsidR="00016719" w:rsidRDefault="00016719">
      <w:pPr>
        <w:rPr>
          <w:rFonts w:hint="eastAsia"/>
        </w:rPr>
      </w:pPr>
      <w:r>
        <w:separator/>
      </w:r>
    </w:p>
  </w:endnote>
  <w:endnote w:type="continuationSeparator" w:id="0">
    <w:p w14:paraId="60821EB2" w14:textId="77777777" w:rsidR="00016719" w:rsidRDefault="0001671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7C768" w14:textId="77777777" w:rsidR="00016719" w:rsidRDefault="00016719">
      <w:pPr>
        <w:rPr>
          <w:rFonts w:hint="eastAsia"/>
        </w:rPr>
      </w:pPr>
      <w:r>
        <w:separator/>
      </w:r>
    </w:p>
  </w:footnote>
  <w:footnote w:type="continuationSeparator" w:id="0">
    <w:p w14:paraId="70583A6D" w14:textId="77777777" w:rsidR="00016719" w:rsidRDefault="0001671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B2CAB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CD4394A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2345746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BA47221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50896667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5405478">
    <w:abstractNumId w:val="4"/>
  </w:num>
  <w:num w:numId="2" w16cid:durableId="227300572">
    <w:abstractNumId w:val="3"/>
  </w:num>
  <w:num w:numId="3" w16cid:durableId="961116000">
    <w:abstractNumId w:val="2"/>
  </w:num>
  <w:num w:numId="4" w16cid:durableId="840390850">
    <w:abstractNumId w:val="1"/>
  </w:num>
  <w:num w:numId="5" w16cid:durableId="1919249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5389"/>
    <w:rsid w:val="00016719"/>
    <w:rsid w:val="00345389"/>
    <w:rsid w:val="00D91DD5"/>
    <w:rsid w:val="00FD5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98BD5"/>
  <w15:docId w15:val="{317CDDA7-BD61-430E-8BFA-DD54ABB7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76</Words>
  <Characters>439</Characters>
  <Application>Microsoft Office Word</Application>
  <DocSecurity>0</DocSecurity>
  <Lines>3</Lines>
  <Paragraphs>1</Paragraphs>
  <ScaleCrop>false</ScaleCrop>
  <Company>ZJU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 Gao</dc:creator>
  <cp:keywords/>
  <dc:description/>
  <cp:lastModifiedBy>Michael Ma</cp:lastModifiedBy>
  <cp:revision>36</cp:revision>
  <dcterms:created xsi:type="dcterms:W3CDTF">2019-10-12T01:50:00Z</dcterms:created>
  <dcterms:modified xsi:type="dcterms:W3CDTF">2026-03-05T01:14:00Z</dcterms:modified>
</cp:coreProperties>
</file>